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4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FF0000"/>
          <w:spacing w:val="40"/>
          <w:w w:val="75"/>
          <w:sz w:val="112"/>
          <w:szCs w:val="112"/>
        </w:rPr>
      </w:pPr>
      <w:r>
        <w:rPr>
          <w:rFonts w:hint="eastAsia" w:ascii="方正小标宋简体" w:hAnsi="方正小标宋简体" w:eastAsia="方正小标宋简体" w:cs="方正小标宋简体"/>
          <w:bCs/>
          <w:color w:val="FF0000"/>
          <w:spacing w:val="40"/>
          <w:w w:val="65"/>
          <w:sz w:val="96"/>
          <w:szCs w:val="96"/>
        </w:rPr>
        <w:t>贵州商学院</w:t>
      </w:r>
      <w:r>
        <w:rPr>
          <w:rFonts w:hint="eastAsia" w:ascii="方正小标宋简体" w:hAnsi="方正小标宋简体" w:eastAsia="方正小标宋简体" w:cs="方正小标宋简体"/>
          <w:bCs/>
          <w:color w:val="FF0000"/>
          <w:spacing w:val="40"/>
          <w:w w:val="65"/>
          <w:sz w:val="96"/>
          <w:szCs w:val="96"/>
          <w:lang w:val="en-US" w:eastAsia="zh-CN"/>
        </w:rPr>
        <w:t>教务处</w:t>
      </w:r>
      <w:r>
        <w:rPr>
          <w:rFonts w:hint="eastAsia" w:ascii="方正小标宋简体" w:hAnsi="方正小标宋简体" w:eastAsia="方正小标宋简体" w:cs="方正小标宋简体"/>
          <w:bCs/>
          <w:color w:val="FF0000"/>
          <w:spacing w:val="40"/>
          <w:w w:val="65"/>
          <w:sz w:val="96"/>
          <w:szCs w:val="96"/>
        </w:rPr>
        <w:t>文件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" w:hAnsi="仿宋" w:eastAsia="仿宋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" w:hAnsi="仿宋" w:eastAsia="仿宋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" w:hAnsi="仿宋" w:eastAsia="仿宋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黔商院教发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〔20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〕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99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号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132715</wp:posOffset>
                </wp:positionV>
                <wp:extent cx="5706110" cy="0"/>
                <wp:effectExtent l="0" t="12700" r="8890" b="158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06110" cy="0"/>
                        </a:xfrm>
                        <a:prstGeom prst="line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6.25pt;margin-top:10.45pt;height:0pt;width:449.3pt;z-index:-251657216;mso-width-relative:page;mso-height-relative:page;" filled="f" stroked="t" coordsize="21600,21600" o:gfxdata="UEsDBAoAAAAAAIdO4kAAAAAAAAAAAAAAAAAEAAAAZHJzL1BLAwQUAAAACACHTuJAaje3etcAAAAJ&#10;AQAADwAAAGRycy9kb3ducmV2LnhtbE2Py07DMBBF90j8gzVI7Fo7QbXaEKcLEEiwo1Aqdm48iSPs&#10;cRS7D/4eIxawnJmjO+fW67N37IhTHAIpKOYCGFIbzEC9grfXh9kSWEyajHaBUMEXRlg3lxe1rkw4&#10;0QseN6lnOYRipRXYlMaK89ha9DrOw4iUb12YvE55nHpuJn3K4d7xUgjJvR4of7B6xDuL7efm4BU8&#10;vePWbD+e7xfBmaLbPcrYWanU9VUhboElPKc/GH70szo02WkfDmQicwpmN+UiowpKsQKWgaWUBbD9&#10;74I3Nf/foPkGUEsDBBQAAAAIAIdO4kAtv9nZ9wEAAOUDAAAOAAAAZHJzL2Uyb0RvYy54bWytU82O&#10;0zAQviPxDpbvNGnFLihquoct5YKgEvAAU8dJLPlPHrdpX4IXQOIGJ47ceRt2H4Ox0+3C7qWHzcEZ&#10;e8bfzPfNeH61N5rtZEDlbM2nk5IzaYVrlO1q/vnT6sVrzjCCbUA7K2t+kMivFs+fzQdfyZnrnW5k&#10;YARisRp8zfsYfVUUKHppACfOS0vO1gUDkbahK5oAA6EbXczK8rIYXGh8cEIi0ulydPIjYjgH0LWt&#10;EnLpxNZIG0fUIDVEooS98sgXudq2lSJ+aFuUkemaE9OYV0pC9iatxWIOVRfA90ocS4BzSnjAyYCy&#10;lPQEtYQIbBvUIyijRHDo2jgRzhQjkawIsZiWD7T52IOXmQtJjf4kOj4drHi/WwemGpoEziwYavjN&#10;119/vny//f2N1pufP9g0iTR4rCj22q7DcYd+HRLjfRtM+hMXts/CHk7Cyn1kgg4vXpWX0ylpLu58&#10;xf1FHzC+lc6wZNRcK5s4QwW7dxgpGYXehaRjbdlQ89nFyzLhAU1gS50n03higbbLl9Fp1ayU1ukK&#10;hm5zrQPbAU3BalXSlzgR8H9hKcsSsB/jsmucj15C88Y2LB486WPpWfBUg5ENZ1rSK0oWAUIVQelz&#10;Iim1tlRBknUUMlkb1xyoG1sfVNeTFFn5HEPdz/UeJzWN17/7jHT/Ohd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Go3t3rXAAAACQEAAA8AAAAAAAAAAQAgAAAAIgAAAGRycy9kb3ducmV2LnhtbFBL&#10;AQIUABQAAAAIAIdO4kAtv9nZ9wEAAOUDAAAOAAAAAAAAAAEAIAAAACYBAABkcnMvZTJvRG9jLnht&#10;bFBLBQYAAAAABgAGAFkBAACPBQAAAAA=&#10;">
                <v:fill on="f" focussize="0,0"/>
                <v:stroke weight="2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2022-2023学年第一学期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重修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相关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教学院部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根据本学期教学工作计划，现将重修相关工作安排如下：</w:t>
      </w:r>
    </w:p>
    <w:p>
      <w:pPr>
        <w:numPr>
          <w:ilvl w:val="0"/>
          <w:numId w:val="1"/>
        </w:numPr>
        <w:ind w:left="630" w:leftChars="0"/>
        <w:jc w:val="both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重修范围</w:t>
      </w:r>
    </w:p>
    <w:p>
      <w:pPr>
        <w:numPr>
          <w:ilvl w:val="0"/>
          <w:numId w:val="0"/>
        </w:numPr>
        <w:ind w:firstLine="64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2022-2023学年第一学期予以补考课程不予重修。其余课程查看“附件1”线上报名重修。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二、重修方式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（一）跟班重修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 xml:space="preserve">   跟班重修为学生加入本学期已有课程班级重修。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0"/>
        <w:jc w:val="both"/>
        <w:textAlignment w:val="auto"/>
        <w:rPr>
          <w:rFonts w:hint="eastAsia" w:ascii="仿宋" w:hAnsi="仿宋" w:eastAsia="仿宋" w:cs="仿宋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（二）开班重修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开班重修由教务处统一开设班级后重修。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（三）线上建课重修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由各教学院部安排，学生主动联系教师，教师线上建课指导学生重修。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三、重修报名方式、时间及方法</w:t>
      </w:r>
    </w:p>
    <w:tbl>
      <w:tblPr>
        <w:tblStyle w:val="4"/>
        <w:tblpPr w:leftFromText="180" w:rightFromText="180" w:vertAnchor="text" w:horzAnchor="page" w:tblpX="713" w:tblpY="233"/>
        <w:tblOverlap w:val="never"/>
        <w:tblW w:w="10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5"/>
        <w:gridCol w:w="904"/>
        <w:gridCol w:w="1319"/>
        <w:gridCol w:w="1432"/>
        <w:gridCol w:w="1404"/>
        <w:gridCol w:w="2434"/>
        <w:gridCol w:w="21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84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重修报名方式</w:t>
            </w:r>
          </w:p>
        </w:tc>
        <w:tc>
          <w:tcPr>
            <w:tcW w:w="90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课程是否及格</w:t>
            </w:r>
          </w:p>
        </w:tc>
        <w:tc>
          <w:tcPr>
            <w:tcW w:w="1319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重修方式</w:t>
            </w:r>
          </w:p>
        </w:tc>
        <w:tc>
          <w:tcPr>
            <w:tcW w:w="143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重修对象</w:t>
            </w:r>
          </w:p>
        </w:tc>
        <w:tc>
          <w:tcPr>
            <w:tcW w:w="140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报名时间</w:t>
            </w:r>
          </w:p>
        </w:tc>
        <w:tc>
          <w:tcPr>
            <w:tcW w:w="243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重修报名方法</w:t>
            </w:r>
          </w:p>
        </w:tc>
        <w:tc>
          <w:tcPr>
            <w:tcW w:w="216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3" w:hRule="atLeast"/>
        </w:trPr>
        <w:tc>
          <w:tcPr>
            <w:tcW w:w="84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报名</w:t>
            </w:r>
          </w:p>
        </w:tc>
        <w:tc>
          <w:tcPr>
            <w:tcW w:w="90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不及格</w:t>
            </w:r>
          </w:p>
        </w:tc>
        <w:tc>
          <w:tcPr>
            <w:tcW w:w="1319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1.跟班重修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2.开班重修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3.线上建课重修（仅部分课程）</w:t>
            </w:r>
          </w:p>
        </w:tc>
        <w:tc>
          <w:tcPr>
            <w:tcW w:w="143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1.2019级学生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2.2020级学生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3.2021级学生</w:t>
            </w:r>
          </w:p>
        </w:tc>
        <w:tc>
          <w:tcPr>
            <w:tcW w:w="140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2022.9.9-9.10</w:t>
            </w:r>
          </w:p>
        </w:tc>
        <w:tc>
          <w:tcPr>
            <w:tcW w:w="243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查看“附件1”确定课程重修方式（跟班/开班/线上建课）。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根据“附件2”操作流程，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>登录教务系统学生端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进行报名、选课工作。</w:t>
            </w:r>
          </w:p>
        </w:tc>
        <w:tc>
          <w:tcPr>
            <w:tcW w:w="2162" w:type="dxa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60" w:firstLineChars="20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重修原则上需加入班级学习，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>跟班重修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因课程冲突无法选择跟班课程时请只完成报名即可，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>不需选课。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</w:trPr>
        <w:tc>
          <w:tcPr>
            <w:tcW w:w="84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shd w:val="clear" w:color="auto" w:fill="auto"/>
                <w:lang w:val="en-US" w:eastAsia="zh-CN" w:bidi="ar"/>
              </w:rPr>
              <w:t>线下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shd w:val="clear" w:color="auto" w:fill="auto"/>
                <w:lang w:val="en-US" w:eastAsia="zh-CN" w:bidi="ar"/>
              </w:rPr>
              <w:t>报名</w:t>
            </w:r>
          </w:p>
        </w:tc>
        <w:tc>
          <w:tcPr>
            <w:tcW w:w="90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shd w:val="clear" w:color="auto" w:fill="auto"/>
                <w:lang w:val="en-US" w:eastAsia="zh-CN" w:bidi="ar"/>
              </w:rPr>
              <w:t>及格</w:t>
            </w:r>
          </w:p>
        </w:tc>
        <w:tc>
          <w:tcPr>
            <w:tcW w:w="1319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shd w:val="clear" w:color="auto" w:fill="auto"/>
                <w:lang w:val="en-US" w:eastAsia="zh-CN" w:bidi="ar"/>
              </w:rPr>
              <w:t>1.跟班重修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shd w:val="clear" w:color="auto" w:fill="auto"/>
                <w:lang w:val="en-US" w:eastAsia="zh-CN" w:bidi="ar"/>
              </w:rPr>
              <w:t>2.开班重修</w:t>
            </w:r>
          </w:p>
        </w:tc>
        <w:tc>
          <w:tcPr>
            <w:tcW w:w="143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shd w:val="clear" w:color="auto" w:fill="auto"/>
                <w:lang w:val="en-US" w:eastAsia="zh-CN" w:bidi="ar"/>
              </w:rPr>
              <w:t>1.2019级学生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shd w:val="clear" w:color="auto" w:fill="auto"/>
                <w:lang w:val="en-US" w:eastAsia="zh-CN" w:bidi="ar"/>
              </w:rPr>
              <w:t>2.2020级学生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shd w:val="clear" w:color="auto" w:fill="auto"/>
                <w:lang w:val="en-US" w:eastAsia="zh-CN" w:bidi="ar"/>
              </w:rPr>
              <w:t>3.2021级学生</w:t>
            </w:r>
          </w:p>
        </w:tc>
        <w:tc>
          <w:tcPr>
            <w:tcW w:w="140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2022.9.9-9.10</w:t>
            </w:r>
          </w:p>
        </w:tc>
        <w:tc>
          <w:tcPr>
            <w:tcW w:w="243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shd w:val="clear" w:color="auto" w:fill="auto"/>
                <w:lang w:val="en-US" w:eastAsia="zh-CN" w:bidi="ar"/>
              </w:rPr>
              <w:t>查看“附件1”确定课程重修方式（跟班/开班/线上建课）。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highlight w:val="none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shd w:val="clear" w:color="auto" w:fill="auto"/>
                <w:lang w:val="en-US" w:eastAsia="zh-CN" w:bidi="ar"/>
              </w:rPr>
              <w:t>填写“附件3”提交电子版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至教务处黄引毅。</w:t>
            </w:r>
          </w:p>
        </w:tc>
        <w:tc>
          <w:tcPr>
            <w:tcW w:w="2162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360" w:firstLineChars="20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highlight w:val="none"/>
                <w:u w:val="none"/>
                <w:shd w:val="clear" w:color="auto" w:fill="auto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</w:p>
    <w:p>
      <w:pPr>
        <w:numPr>
          <w:ilvl w:val="0"/>
          <w:numId w:val="4"/>
        </w:num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重修教学安排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（一）跟班重修：完成报名选课后可及时查看个人课表开始上课学习，并及时告知任课教师。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（二）开班重修：完成报名选课后待教务处完成统一排课再另行通知上课相关信息。</w:t>
      </w:r>
    </w:p>
    <w:p>
      <w:pPr>
        <w:numPr>
          <w:ilvl w:val="0"/>
          <w:numId w:val="0"/>
        </w:numPr>
        <w:jc w:val="both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（三）线上建课重修：完成报名选课后待各教学院部安排，再另行通知上课相关信息。</w:t>
      </w:r>
    </w:p>
    <w:p>
      <w:pPr>
        <w:numPr>
          <w:ilvl w:val="0"/>
          <w:numId w:val="0"/>
        </w:numPr>
        <w:ind w:left="640" w:leftChars="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640" w:leftChars="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640" w:leftChars="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640" w:leftChars="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640" w:leftChars="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五、重修考试方式、时间及成绩录入</w:t>
      </w:r>
    </w:p>
    <w:tbl>
      <w:tblPr>
        <w:tblStyle w:val="4"/>
        <w:tblW w:w="10519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6"/>
        <w:gridCol w:w="2551"/>
        <w:gridCol w:w="3040"/>
        <w:gridCol w:w="1691"/>
        <w:gridCol w:w="1611"/>
      </w:tblGrid>
      <w:tr>
        <w:tblPrEx>
          <w:shd w:val="clear" w:color="auto" w:fill="auto"/>
        </w:tblPrEx>
        <w:trPr>
          <w:trHeight w:val="453" w:hRule="atLeast"/>
          <w:jc w:val="center"/>
        </w:trPr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重修对象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重修方式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重修考试时间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重修考试方式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重修成绩录入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16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1.2019级学生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2.2020级学生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3.2021级学生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跟班重修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参与课程期末考试</w:t>
            </w:r>
          </w:p>
        </w:tc>
        <w:tc>
          <w:tcPr>
            <w:tcW w:w="169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按课程教学大纲进行</w:t>
            </w:r>
          </w:p>
        </w:tc>
        <w:tc>
          <w:tcPr>
            <w:tcW w:w="161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第19、20教学周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  <w:jc w:val="center"/>
        </w:trPr>
        <w:tc>
          <w:tcPr>
            <w:tcW w:w="16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开班重修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参加第17、18周统一组织的重修考试，具体时间另行通知</w:t>
            </w:r>
          </w:p>
        </w:tc>
        <w:tc>
          <w:tcPr>
            <w:tcW w:w="169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1626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线上建课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重修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参加第17、18周统一组织的重修考试，具体时间另行通知</w:t>
            </w:r>
          </w:p>
        </w:tc>
        <w:tc>
          <w:tcPr>
            <w:tcW w:w="1691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1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</w:tbl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六、注意事项</w:t>
      </w:r>
    </w:p>
    <w:p>
      <w:pPr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在修业年限内的结业生重修报名，将另行通知。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联系人：黄引毅</w:t>
      </w:r>
    </w:p>
    <w:p>
      <w:pPr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联系QQ：501195624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联系地址：思齐楼119办公室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280" w:hanging="1280" w:hangingChars="4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附件：1.贵州商学院2022-2023学年第一学期予以报名重修课程信息汇总表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300" w:firstLine="320" w:firstLineChars="1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2.贵州商学院强智教务系统线上报名重修操作手册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300" w:firstLine="320" w:firstLineChars="1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3.贵州商学院课程重修申请表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i w:val="0"/>
          <w:iCs w:val="0"/>
          <w:sz w:val="32"/>
          <w:szCs w:val="32"/>
          <w:u w:val="none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i w:val="0"/>
          <w:iCs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32"/>
          <w:szCs w:val="32"/>
          <w:u w:val="none"/>
          <w:lang w:val="en-US" w:eastAsia="zh-CN"/>
        </w:rPr>
        <w:t xml:space="preserve">                                      教务处</w:t>
      </w:r>
    </w:p>
    <w:tbl>
      <w:tblPr>
        <w:tblStyle w:val="4"/>
        <w:tblpPr w:leftFromText="180" w:rightFromText="180" w:vertAnchor="text" w:horzAnchor="page" w:tblpX="1692" w:tblpY="655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880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firstLine="0" w:firstLineChars="0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贵州商学院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教务处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ascii="仿宋" w:hAnsi="仿宋" w:eastAsia="仿宋" w:cs="仿宋"/>
                <w:sz w:val="28"/>
                <w:szCs w:val="28"/>
              </w:rPr>
              <w:t>20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日印发</w:t>
            </w:r>
          </w:p>
        </w:tc>
      </w:tr>
    </w:tbl>
    <w:p>
      <w:pPr>
        <w:numPr>
          <w:ilvl w:val="0"/>
          <w:numId w:val="0"/>
        </w:numPr>
        <w:jc w:val="right"/>
        <w:rPr>
          <w:rFonts w:hint="default" w:ascii="仿宋" w:hAnsi="仿宋" w:eastAsia="仿宋" w:cs="仿宋"/>
          <w:i w:val="0"/>
          <w:iCs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32"/>
          <w:szCs w:val="32"/>
          <w:u w:val="none"/>
          <w:lang w:val="en-US" w:eastAsia="zh-CN"/>
        </w:rPr>
        <w:t>2022年9月9日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0B48F5"/>
    <w:multiLevelType w:val="singleLevel"/>
    <w:tmpl w:val="A20B48F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3D37D35"/>
    <w:multiLevelType w:val="singleLevel"/>
    <w:tmpl w:val="A3D37D3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31140CD"/>
    <w:multiLevelType w:val="singleLevel"/>
    <w:tmpl w:val="F31140C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25E0ED3"/>
    <w:multiLevelType w:val="singleLevel"/>
    <w:tmpl w:val="625E0ED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1MWVkN2IzMTJkNzFmNmQ0NDQzM2VjZGU0ZjBmZjUifQ=="/>
  </w:docVars>
  <w:rsids>
    <w:rsidRoot w:val="00000000"/>
    <w:rsid w:val="02346DE5"/>
    <w:rsid w:val="03977B51"/>
    <w:rsid w:val="054138A8"/>
    <w:rsid w:val="06CB3E9E"/>
    <w:rsid w:val="06F214C2"/>
    <w:rsid w:val="08FC55B3"/>
    <w:rsid w:val="090527FC"/>
    <w:rsid w:val="09C55337"/>
    <w:rsid w:val="0C82074C"/>
    <w:rsid w:val="0E014B43"/>
    <w:rsid w:val="103965B5"/>
    <w:rsid w:val="1327572B"/>
    <w:rsid w:val="14884361"/>
    <w:rsid w:val="18126972"/>
    <w:rsid w:val="196C25EF"/>
    <w:rsid w:val="198035F2"/>
    <w:rsid w:val="22F06DB3"/>
    <w:rsid w:val="24A826D9"/>
    <w:rsid w:val="28E93873"/>
    <w:rsid w:val="29457341"/>
    <w:rsid w:val="2B283359"/>
    <w:rsid w:val="2C2374BE"/>
    <w:rsid w:val="2C411B38"/>
    <w:rsid w:val="2D1A77A9"/>
    <w:rsid w:val="2D767689"/>
    <w:rsid w:val="2E55658A"/>
    <w:rsid w:val="30704A4B"/>
    <w:rsid w:val="361540C2"/>
    <w:rsid w:val="36E4067A"/>
    <w:rsid w:val="38C9154C"/>
    <w:rsid w:val="3910323E"/>
    <w:rsid w:val="3C1A652E"/>
    <w:rsid w:val="3C2F1D47"/>
    <w:rsid w:val="3E4856B6"/>
    <w:rsid w:val="402112B3"/>
    <w:rsid w:val="414E14EF"/>
    <w:rsid w:val="44DA7F15"/>
    <w:rsid w:val="482A488A"/>
    <w:rsid w:val="497E3469"/>
    <w:rsid w:val="4C193EC9"/>
    <w:rsid w:val="4D040842"/>
    <w:rsid w:val="4F93127F"/>
    <w:rsid w:val="50312C55"/>
    <w:rsid w:val="51503FCF"/>
    <w:rsid w:val="522D5FDD"/>
    <w:rsid w:val="53911BE1"/>
    <w:rsid w:val="58DE4BC3"/>
    <w:rsid w:val="5A383ECD"/>
    <w:rsid w:val="5A9D4A8C"/>
    <w:rsid w:val="5AC87EF5"/>
    <w:rsid w:val="5B55791A"/>
    <w:rsid w:val="5B8A1024"/>
    <w:rsid w:val="5BB10794"/>
    <w:rsid w:val="5EFF14E3"/>
    <w:rsid w:val="5F685A79"/>
    <w:rsid w:val="614D5C5A"/>
    <w:rsid w:val="63902F00"/>
    <w:rsid w:val="664124B3"/>
    <w:rsid w:val="6C477F7D"/>
    <w:rsid w:val="6EC8166F"/>
    <w:rsid w:val="6EE873CA"/>
    <w:rsid w:val="6F6E2FF8"/>
    <w:rsid w:val="703E392D"/>
    <w:rsid w:val="74C625D7"/>
    <w:rsid w:val="74F53790"/>
    <w:rsid w:val="7842536A"/>
    <w:rsid w:val="78DD0E2E"/>
    <w:rsid w:val="7D1F74CF"/>
    <w:rsid w:val="7E8C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Body Text First Indent 2"/>
    <w:qFormat/>
    <w:uiPriority w:val="99"/>
    <w:pPr>
      <w:adjustRightInd w:val="0"/>
      <w:snapToGrid w:val="0"/>
      <w:spacing w:after="120"/>
      <w:ind w:left="420" w:leftChars="200" w:firstLine="420" w:firstLineChars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883</Words>
  <Characters>1011</Characters>
  <Lines>0</Lines>
  <Paragraphs>0</Paragraphs>
  <TotalTime>15</TotalTime>
  <ScaleCrop>false</ScaleCrop>
  <LinksUpToDate>false</LinksUpToDate>
  <CharactersWithSpaces>1083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Windows110</dc:creator>
  <cp:lastModifiedBy>木儿頭</cp:lastModifiedBy>
  <cp:lastPrinted>2022-03-11T01:54:00Z</cp:lastPrinted>
  <dcterms:modified xsi:type="dcterms:W3CDTF">2022-09-09T01:30:32Z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34C6E3419C5B42598C2BA79B30F7393B</vt:lpwstr>
  </property>
</Properties>
</file>